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F2D" w:rsidRDefault="006D3D35">
      <w:pPr>
        <w:ind w:left="-113" w:firstLine="821"/>
        <w:jc w:val="right"/>
      </w:pPr>
      <w:r>
        <w:rPr>
          <w:b/>
        </w:rPr>
        <w:t xml:space="preserve">                                                                            </w:t>
      </w:r>
      <w:r>
        <w:rPr>
          <w:b/>
          <w:sz w:val="18"/>
          <w:szCs w:val="18"/>
        </w:rPr>
        <w:t xml:space="preserve">   </w:t>
      </w:r>
      <w:r>
        <w:rPr>
          <w:sz w:val="18"/>
          <w:szCs w:val="18"/>
        </w:rPr>
        <w:t>Приложение №__ к договору подряда</w:t>
      </w:r>
    </w:p>
    <w:p w:rsidR="001D6F2D" w:rsidRDefault="006D3D35">
      <w:pPr>
        <w:ind w:left="-113" w:firstLine="821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№</w:t>
      </w:r>
      <w:r>
        <w:rPr>
          <w:sz w:val="18"/>
          <w:szCs w:val="18"/>
        </w:rPr>
        <w:t>_________________от_________</w:t>
      </w:r>
    </w:p>
    <w:p w:rsidR="001D6F2D" w:rsidRDefault="006D3D35">
      <w:pPr>
        <w:ind w:left="-113" w:firstLine="821"/>
        <w:jc w:val="right"/>
      </w:pPr>
      <w:r>
        <w:tab/>
      </w:r>
    </w:p>
    <w:p w:rsidR="001D6F2D" w:rsidRDefault="006D3D35">
      <w:pPr>
        <w:ind w:left="-113" w:firstLine="821"/>
        <w:jc w:val="right"/>
      </w:pPr>
      <w:r>
        <w:tab/>
        <w:t xml:space="preserve">   </w:t>
      </w:r>
    </w:p>
    <w:p w:rsidR="001D6F2D" w:rsidRDefault="006D3D35">
      <w:pPr>
        <w:ind w:left="-113" w:firstLine="821"/>
        <w:jc w:val="right"/>
      </w:pPr>
      <w:r>
        <w:rPr>
          <w:b/>
        </w:rPr>
        <w:t xml:space="preserve">                                УТВЕРЖДАЮ</w:t>
      </w:r>
    </w:p>
    <w:p w:rsidR="001D6F2D" w:rsidRDefault="006D3D35">
      <w:pPr>
        <w:ind w:left="-113"/>
        <w:jc w:val="right"/>
      </w:pPr>
      <w:r>
        <w:tab/>
      </w:r>
      <w:r>
        <w:tab/>
        <w:t xml:space="preserve">                                    </w:t>
      </w:r>
      <w:r>
        <w:tab/>
      </w:r>
      <w:r>
        <w:tab/>
      </w:r>
      <w:r>
        <w:tab/>
        <w:t xml:space="preserve">      Главный управляющий директор   ООО «Самарские коммунальные системы»</w:t>
      </w:r>
    </w:p>
    <w:p w:rsidR="001D6F2D" w:rsidRDefault="001D6F2D">
      <w:pPr>
        <w:ind w:left="6973" w:hanging="7080"/>
        <w:jc w:val="right"/>
      </w:pPr>
    </w:p>
    <w:p w:rsidR="001D6F2D" w:rsidRDefault="006D3D35">
      <w:pPr>
        <w:ind w:left="5664"/>
        <w:jc w:val="right"/>
      </w:pPr>
      <w:r>
        <w:t xml:space="preserve">        ______________ В.В. Бирюков</w:t>
      </w:r>
    </w:p>
    <w:p w:rsidR="001D6F2D" w:rsidRDefault="001D6F2D">
      <w:pPr>
        <w:ind w:left="7080" w:hanging="7080"/>
        <w:jc w:val="right"/>
      </w:pPr>
    </w:p>
    <w:p w:rsidR="001D6F2D" w:rsidRDefault="001D6F2D">
      <w:pPr>
        <w:pStyle w:val="1"/>
        <w:rPr>
          <w:rFonts w:ascii="Times New Roman" w:hAnsi="Times New Roman" w:cs="Times New Roman"/>
        </w:rPr>
      </w:pPr>
    </w:p>
    <w:p w:rsidR="001D6F2D" w:rsidRDefault="001D6F2D"/>
    <w:p w:rsidR="001D6F2D" w:rsidRDefault="001D6F2D">
      <w:bookmarkStart w:id="0" w:name="_GoBack"/>
      <w:bookmarkEnd w:id="0"/>
    </w:p>
    <w:p w:rsidR="001D6F2D" w:rsidRDefault="006D3D35">
      <w:pPr>
        <w:pStyle w:val="1"/>
      </w:pPr>
      <w:r>
        <w:rPr>
          <w:rFonts w:ascii="Times New Roman" w:hAnsi="Times New Roman" w:cs="Times New Roman"/>
        </w:rPr>
        <w:t>ТЕХНИЧЕСКОЕ ЗАДАНИЕ № СКС-2021-</w:t>
      </w:r>
      <w:r>
        <w:rPr>
          <w:rFonts w:ascii="Times New Roman" w:hAnsi="Times New Roman" w:cs="Times New Roman"/>
        </w:rPr>
        <w:t>В-ИП-4.1</w:t>
      </w:r>
    </w:p>
    <w:p w:rsidR="001D6F2D" w:rsidRDefault="001D6F2D">
      <w:pPr>
        <w:ind w:right="-397"/>
      </w:pPr>
    </w:p>
    <w:p w:rsidR="001D6F2D" w:rsidRDefault="006D3D35">
      <w:pPr>
        <w:tabs>
          <w:tab w:val="left" w:pos="2520"/>
        </w:tabs>
        <w:ind w:right="52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Установка кондиционеров в помещениях испытательной химико-бактериологической лаборатории сточных вод.</w:t>
      </w:r>
    </w:p>
    <w:p w:rsidR="001D6F2D" w:rsidRDefault="006D3D35">
      <w:pPr>
        <w:tabs>
          <w:tab w:val="left" w:pos="2520"/>
        </w:tabs>
        <w:ind w:right="529"/>
        <w:jc w:val="center"/>
      </w:pPr>
      <w:r>
        <w:rPr>
          <w:b/>
          <w:bCs/>
          <w:color w:val="000000"/>
        </w:rPr>
        <w:t>Здание административного корпуса ГОКС (инв.  №132)</w:t>
      </w:r>
    </w:p>
    <w:p w:rsidR="001D6F2D" w:rsidRDefault="001D6F2D">
      <w:pPr>
        <w:rPr>
          <w:b/>
          <w:bCs/>
        </w:rPr>
      </w:pPr>
    </w:p>
    <w:p w:rsidR="001D6F2D" w:rsidRDefault="001D6F2D">
      <w:pPr>
        <w:rPr>
          <w:b/>
          <w:bCs/>
        </w:rPr>
      </w:pPr>
    </w:p>
    <w:tbl>
      <w:tblPr>
        <w:tblW w:w="10215" w:type="dxa"/>
        <w:tblInd w:w="-432" w:type="dxa"/>
        <w:tblLook w:val="0000" w:firstRow="0" w:lastRow="0" w:firstColumn="0" w:lastColumn="0" w:noHBand="0" w:noVBand="0"/>
      </w:tblPr>
      <w:tblGrid>
        <w:gridCol w:w="540"/>
        <w:gridCol w:w="3480"/>
        <w:gridCol w:w="6195"/>
      </w:tblGrid>
      <w:tr w:rsidR="001D6F2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center"/>
            </w:pPr>
            <w:r>
              <w:t>Перечень основных данных и требований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center"/>
            </w:pPr>
            <w:r>
              <w:t xml:space="preserve">Содержание основных данных и </w:t>
            </w:r>
            <w:r>
              <w:t>требований</w:t>
            </w:r>
          </w:p>
        </w:tc>
      </w:tr>
      <w:tr w:rsidR="001D6F2D" w:rsidRPr="006D3D3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center"/>
            </w:pPr>
            <w:r>
              <w:t>1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r>
              <w:t>Заказчик (наименование, адрес, платежные и контактные реквизиты)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snapToGrid w:val="0"/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1D6F2D" w:rsidRDefault="006D3D35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 w:rsidR="001D6F2D" w:rsidRDefault="006D3D35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631050001</w:t>
            </w:r>
          </w:p>
          <w:p w:rsidR="001D6F2D" w:rsidRDefault="006D3D35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 w:rsidR="001D6F2D" w:rsidRDefault="006D3D35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cs="Tahoma"/>
              </w:rPr>
              <w:t>Р</w:t>
            </w:r>
            <w:proofErr w:type="gramEnd"/>
            <w:r>
              <w:rPr>
                <w:rFonts w:cs="Tahoma"/>
              </w:rPr>
              <w:t>\С 40702810903370000034</w:t>
            </w:r>
          </w:p>
          <w:p w:rsidR="001D6F2D" w:rsidRDefault="006D3D35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</w:t>
            </w:r>
            <w:r>
              <w:rPr>
                <w:rFonts w:cs="Tahoma"/>
              </w:rPr>
              <w:t>ПБ в г. Самаре</w:t>
            </w:r>
          </w:p>
          <w:p w:rsidR="001D6F2D" w:rsidRDefault="006D3D35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 w:rsidR="001D6F2D" w:rsidRDefault="006D3D35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 w:rsidR="001D6F2D" w:rsidRDefault="006D3D35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 w:rsidR="001D6F2D" w:rsidRDefault="006D3D35">
            <w:pPr>
              <w:spacing w:line="276" w:lineRule="auto"/>
              <w:jc w:val="both"/>
            </w:pPr>
            <w:r>
              <w:rPr>
                <w:rFonts w:cs="Tahoma"/>
              </w:rPr>
              <w:t>действует на основании доверенности №28 от 15.02.2018г.     т.+7(846)336-14-02, факс +7(846)336-89-05</w:t>
            </w:r>
          </w:p>
          <w:p w:rsidR="001D6F2D" w:rsidRPr="006D3D35" w:rsidRDefault="006D3D35">
            <w:pPr>
              <w:spacing w:after="40"/>
              <w:jc w:val="both"/>
              <w:rPr>
                <w:lang w:val="en-US"/>
              </w:rPr>
            </w:pPr>
            <w:proofErr w:type="gramStart"/>
            <w:r>
              <w:rPr>
                <w:rFonts w:cs="Tahoma"/>
              </w:rPr>
              <w:t>е</w:t>
            </w:r>
            <w:proofErr w:type="gramEnd"/>
            <w:r>
              <w:rPr>
                <w:rFonts w:cs="Tahoma"/>
                <w:lang w:val="en-US"/>
              </w:rPr>
              <w:t xml:space="preserve">-mail: </w:t>
            </w:r>
            <w:hyperlink r:id="rId7">
              <w:r>
                <w:rPr>
                  <w:rStyle w:val="-"/>
                  <w:rFonts w:cs="Tahoma"/>
                  <w:color w:val="00000A"/>
                  <w:lang w:val="en-US"/>
                </w:rPr>
                <w:t>oks@samcomsys.ru</w:t>
              </w:r>
            </w:hyperlink>
          </w:p>
        </w:tc>
      </w:tr>
      <w:tr w:rsidR="001D6F2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center"/>
            </w:pPr>
            <w:r>
              <w:t>2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r>
              <w:t>Основание для проведения работ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pStyle w:val="a8"/>
              <w:ind w:left="0"/>
              <w:jc w:val="both"/>
            </w:pPr>
            <w:r>
              <w:rPr>
                <w:rFonts w:ascii="Times New Roman" w:hAnsi="Times New Roman" w:cs="Times New Roman"/>
                <w:bCs/>
              </w:rPr>
              <w:t>Установка приобретенных основных средств.</w:t>
            </w:r>
          </w:p>
        </w:tc>
      </w:tr>
      <w:tr w:rsidR="001D6F2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center"/>
            </w:pPr>
            <w:r>
              <w:t>3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r>
              <w:t>Наименование и местоположение объекта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tabs>
                <w:tab w:val="left" w:pos="2520"/>
              </w:tabs>
              <w:ind w:right="529"/>
            </w:pPr>
            <w:r>
              <w:rPr>
                <w:color w:val="000000"/>
              </w:rPr>
              <w:t xml:space="preserve">Испытательная химико-бактериологическая лаборатория сточных вод. Здание </w:t>
            </w:r>
            <w:r>
              <w:rPr>
                <w:color w:val="000000"/>
              </w:rPr>
              <w:t>административного корпуса ГОКС (инв.  №132)</w:t>
            </w:r>
          </w:p>
        </w:tc>
      </w:tr>
      <w:tr w:rsidR="001D6F2D">
        <w:trPr>
          <w:trHeight w:val="34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center"/>
            </w:pPr>
            <w:r>
              <w:t>4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r>
              <w:t>Источник финансирования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pStyle w:val="22"/>
              <w:spacing w:before="120" w:line="240" w:lineRule="auto"/>
              <w:ind w:left="0"/>
            </w:pPr>
            <w:r>
              <w:rPr>
                <w:bCs/>
              </w:rPr>
              <w:t>Собственные средства.</w:t>
            </w:r>
          </w:p>
        </w:tc>
      </w:tr>
      <w:tr w:rsidR="001D6F2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center"/>
            </w:pPr>
            <w:r>
              <w:t>5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r>
              <w:t>Цель и назначение работы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snapToGrid w:val="0"/>
            </w:pPr>
            <w:r>
              <w:rPr>
                <w:bCs/>
              </w:rPr>
              <w:t xml:space="preserve">Монтаж сплит-систем </w:t>
            </w:r>
            <w:r>
              <w:rPr>
                <w:bCs/>
                <w:color w:val="000000"/>
                <w:lang w:val="en-US"/>
              </w:rPr>
              <w:t>AUX</w:t>
            </w:r>
            <w:r w:rsidRPr="006D3D35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  <w:lang w:val="en-US"/>
              </w:rPr>
              <w:t>AS</w:t>
            </w:r>
            <w:r w:rsidRPr="006D3D35">
              <w:rPr>
                <w:bCs/>
                <w:color w:val="000000"/>
              </w:rPr>
              <w:t>/</w:t>
            </w:r>
            <w:r>
              <w:rPr>
                <w:bCs/>
                <w:color w:val="000000"/>
                <w:lang w:val="en-US"/>
              </w:rPr>
              <w:t>ASW</w:t>
            </w:r>
            <w:r w:rsidRPr="006D3D35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>H07А4</w:t>
            </w:r>
            <w:r w:rsidRPr="006D3D35">
              <w:rPr>
                <w:bCs/>
                <w:color w:val="000000"/>
              </w:rPr>
              <w:t>/</w:t>
            </w:r>
            <w:r>
              <w:rPr>
                <w:bCs/>
                <w:color w:val="000000"/>
                <w:lang w:val="en-US"/>
              </w:rPr>
              <w:t>FP</w:t>
            </w:r>
            <w:r w:rsidRPr="006D3D35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  <w:lang w:val="en-US"/>
              </w:rPr>
              <w:t>R</w:t>
            </w:r>
            <w:r w:rsidRPr="006D3D35">
              <w:rPr>
                <w:bCs/>
                <w:color w:val="000000"/>
              </w:rPr>
              <w:t>1</w:t>
            </w:r>
            <w:r w:rsidRPr="006D3D35">
              <w:rPr>
                <w:bCs/>
              </w:rPr>
              <w:t xml:space="preserve">, </w:t>
            </w:r>
            <w:r>
              <w:rPr>
                <w:highlight w:val="white"/>
                <w:lang w:val="en-US"/>
              </w:rPr>
              <w:t>AUX</w:t>
            </w:r>
            <w:r w:rsidRPr="006D3D35">
              <w:rPr>
                <w:highlight w:val="white"/>
              </w:rPr>
              <w:t xml:space="preserve"> </w:t>
            </w:r>
            <w:r>
              <w:rPr>
                <w:highlight w:val="white"/>
                <w:lang w:val="en-US"/>
              </w:rPr>
              <w:t>ASW</w:t>
            </w:r>
            <w:r w:rsidRPr="006D3D35">
              <w:rPr>
                <w:highlight w:val="white"/>
              </w:rPr>
              <w:t>-</w:t>
            </w:r>
            <w:r>
              <w:rPr>
                <w:highlight w:val="white"/>
                <w:lang w:val="en-US"/>
              </w:rPr>
              <w:t>H</w:t>
            </w:r>
            <w:r w:rsidRPr="006D3D35">
              <w:rPr>
                <w:highlight w:val="white"/>
              </w:rPr>
              <w:t>18</w:t>
            </w:r>
            <w:r>
              <w:rPr>
                <w:highlight w:val="white"/>
                <w:lang w:val="en-US"/>
              </w:rPr>
              <w:t>B</w:t>
            </w:r>
            <w:r w:rsidRPr="006D3D35">
              <w:rPr>
                <w:highlight w:val="white"/>
              </w:rPr>
              <w:t>4\</w:t>
            </w:r>
            <w:r>
              <w:rPr>
                <w:highlight w:val="white"/>
                <w:lang w:val="en-US"/>
              </w:rPr>
              <w:t>FJ</w:t>
            </w:r>
            <w:r w:rsidRPr="006D3D35">
              <w:rPr>
                <w:highlight w:val="white"/>
              </w:rPr>
              <w:t>-</w:t>
            </w:r>
            <w:r>
              <w:rPr>
                <w:highlight w:val="white"/>
                <w:lang w:val="en-US"/>
              </w:rPr>
              <w:t>SR</w:t>
            </w:r>
            <w:r w:rsidRPr="006D3D35">
              <w:rPr>
                <w:highlight w:val="white"/>
              </w:rPr>
              <w:t>1</w:t>
            </w:r>
          </w:p>
        </w:tc>
      </w:tr>
      <w:tr w:rsidR="001D6F2D">
        <w:trPr>
          <w:trHeight w:val="14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center"/>
            </w:pPr>
            <w:r>
              <w:t>6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r>
              <w:t>Основные технико-экономические показатели и характеристики объекта,</w:t>
            </w:r>
            <w:r>
              <w:t xml:space="preserve"> в том числе мощность и производительность, для линейных сооружений - </w:t>
            </w:r>
            <w:r>
              <w:lastRenderedPageBreak/>
              <w:t>протяженность, условный диаметр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pStyle w:val="a5"/>
              <w:tabs>
                <w:tab w:val="left" w:pos="5145"/>
              </w:tabs>
              <w:snapToGrid w:val="0"/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lastRenderedPageBreak/>
              <w:t>Сплит-системы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AUX</w:t>
            </w:r>
            <w:r w:rsidRPr="006D3D3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AS</w:t>
            </w:r>
            <w:r w:rsidRPr="006D3D35"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ASW</w:t>
            </w:r>
            <w:r w:rsidRPr="006D3D35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</w:t>
            </w:r>
            <w:r w:rsidRPr="006D3D35">
              <w:rPr>
                <w:rFonts w:ascii="Times New Roman" w:hAnsi="Times New Roman" w:cs="Times New Roman"/>
                <w:sz w:val="24"/>
              </w:rPr>
              <w:t>07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F</w:t>
            </w:r>
            <w:r w:rsidRPr="006D3D35">
              <w:rPr>
                <w:rFonts w:ascii="Times New Roman" w:hAnsi="Times New Roman" w:cs="Times New Roman"/>
                <w:sz w:val="24"/>
              </w:rPr>
              <w:t>4/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FP</w:t>
            </w:r>
            <w:r w:rsidRPr="006D3D35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</w:t>
            </w:r>
            <w:r w:rsidRPr="006D3D35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highlight w:val="white"/>
                <w:lang w:val="en-US"/>
              </w:rPr>
              <w:t>AUX</w:t>
            </w:r>
            <w:r w:rsidRPr="006D3D35">
              <w:rPr>
                <w:rFonts w:ascii="Times New Roman" w:hAnsi="Times New Roman" w:cs="Times New Roman"/>
                <w:sz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highlight w:val="white"/>
                <w:lang w:val="en-US"/>
              </w:rPr>
              <w:t>ASW</w:t>
            </w:r>
            <w:r w:rsidRPr="006D3D35">
              <w:rPr>
                <w:rFonts w:ascii="Times New Roman" w:hAnsi="Times New Roman" w:cs="Times New Roman"/>
                <w:sz w:val="24"/>
                <w:highlight w:val="white"/>
              </w:rPr>
              <w:t>-</w:t>
            </w:r>
            <w:r>
              <w:rPr>
                <w:rFonts w:ascii="Times New Roman" w:hAnsi="Times New Roman" w:cs="Times New Roman"/>
                <w:sz w:val="24"/>
                <w:highlight w:val="white"/>
                <w:lang w:val="en-US"/>
              </w:rPr>
              <w:t>H</w:t>
            </w:r>
            <w:r w:rsidRPr="006D3D35">
              <w:rPr>
                <w:rFonts w:ascii="Times New Roman" w:hAnsi="Times New Roman" w:cs="Times New Roman"/>
                <w:sz w:val="24"/>
                <w:highlight w:val="white"/>
              </w:rPr>
              <w:t>18</w:t>
            </w:r>
            <w:r>
              <w:rPr>
                <w:rFonts w:ascii="Times New Roman" w:hAnsi="Times New Roman" w:cs="Times New Roman"/>
                <w:sz w:val="24"/>
                <w:highlight w:val="white"/>
                <w:lang w:val="en-US"/>
              </w:rPr>
              <w:t>B</w:t>
            </w:r>
            <w:r w:rsidRPr="006D3D35">
              <w:rPr>
                <w:rFonts w:ascii="Times New Roman" w:hAnsi="Times New Roman" w:cs="Times New Roman"/>
                <w:sz w:val="24"/>
                <w:highlight w:val="white"/>
              </w:rPr>
              <w:t>4\</w:t>
            </w:r>
            <w:r>
              <w:rPr>
                <w:rFonts w:ascii="Times New Roman" w:hAnsi="Times New Roman" w:cs="Times New Roman"/>
                <w:sz w:val="24"/>
                <w:highlight w:val="white"/>
                <w:lang w:val="en-US"/>
              </w:rPr>
              <w:t>FJ</w:t>
            </w:r>
            <w:r w:rsidRPr="006D3D35">
              <w:rPr>
                <w:rFonts w:ascii="Times New Roman" w:hAnsi="Times New Roman" w:cs="Times New Roman"/>
                <w:sz w:val="24"/>
                <w:highlight w:val="white"/>
              </w:rPr>
              <w:t>-</w:t>
            </w:r>
            <w:r>
              <w:rPr>
                <w:rFonts w:ascii="Times New Roman" w:hAnsi="Times New Roman" w:cs="Times New Roman"/>
                <w:sz w:val="24"/>
                <w:highlight w:val="white"/>
                <w:lang w:val="en-US"/>
              </w:rPr>
              <w:t>SR</w:t>
            </w:r>
            <w:r w:rsidRPr="006D3D35">
              <w:rPr>
                <w:rFonts w:ascii="Times New Roman" w:hAnsi="Times New Roman" w:cs="Times New Roman"/>
                <w:sz w:val="24"/>
                <w:highlight w:val="white"/>
              </w:rPr>
              <w:t>1</w:t>
            </w:r>
          </w:p>
        </w:tc>
      </w:tr>
      <w:tr w:rsidR="001D6F2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center"/>
            </w:pPr>
            <w:r>
              <w:lastRenderedPageBreak/>
              <w:t>7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r>
              <w:t>Режим работы производства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pStyle w:val="a8"/>
              <w:spacing w:before="120" w:after="120"/>
              <w:ind w:left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Непрерывный</w:t>
            </w:r>
            <w:proofErr w:type="gramEnd"/>
            <w:r>
              <w:rPr>
                <w:rFonts w:ascii="Times New Roman" w:hAnsi="Times New Roman" w:cs="Times New Roman"/>
              </w:rPr>
              <w:t>, без обслуживающего персонала</w:t>
            </w:r>
          </w:p>
        </w:tc>
      </w:tr>
      <w:tr w:rsidR="001D6F2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center"/>
            </w:pPr>
            <w:r>
              <w:t>8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r>
              <w:t xml:space="preserve">Состав работ, </w:t>
            </w:r>
            <w:r>
              <w:t>выполняемых заказчиком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spacing w:before="120" w:after="120"/>
              <w:jc w:val="both"/>
            </w:pPr>
            <w:r>
              <w:t xml:space="preserve">Предоставление сметной документации, ведомости объемов работ и </w:t>
            </w:r>
            <w:proofErr w:type="gramStart"/>
            <w:r>
              <w:t>план-схемы</w:t>
            </w:r>
            <w:proofErr w:type="gramEnd"/>
            <w:r>
              <w:t xml:space="preserve">.  </w:t>
            </w:r>
          </w:p>
        </w:tc>
      </w:tr>
      <w:tr w:rsidR="001D6F2D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center"/>
            </w:pPr>
            <w:r>
              <w:t>9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r>
              <w:t>Состав и вид работ, выполняемых подрядчиком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both"/>
            </w:pPr>
            <w:r>
              <w:t>Выполнение комплекса работ по подключению в соответствии с ведомостью объемов работ и настоящим ТЗ.</w:t>
            </w:r>
          </w:p>
          <w:p w:rsidR="001D6F2D" w:rsidRDefault="006D3D35">
            <w:pPr>
              <w:jc w:val="both"/>
            </w:pPr>
            <w:r>
              <w:rPr>
                <w:color w:val="000000" w:themeColor="text1"/>
              </w:rPr>
              <w:t>1. Разраб</w:t>
            </w:r>
            <w:r>
              <w:rPr>
                <w:color w:val="000000" w:themeColor="text1"/>
              </w:rPr>
              <w:t>атывает  и согласовывает с заказчиком детальный график производства работ в течение 5 дней после подписания договора.</w:t>
            </w:r>
          </w:p>
          <w:p w:rsidR="001D6F2D" w:rsidRDefault="006D3D35">
            <w:pPr>
              <w:jc w:val="both"/>
            </w:pPr>
            <w:r>
              <w:rPr>
                <w:color w:val="000000" w:themeColor="text1"/>
              </w:rPr>
              <w:t>2. Разрабатывает  и согласовывает с заказчиком проект производства работ (ППР) в течение 5 дней после подписания договора.</w:t>
            </w:r>
          </w:p>
          <w:p w:rsidR="001D6F2D" w:rsidRDefault="006D3D35">
            <w:pPr>
              <w:jc w:val="both"/>
            </w:pPr>
            <w:r>
              <w:rPr>
                <w:color w:val="000000" w:themeColor="text1"/>
              </w:rPr>
              <w:t>3. Выполняет ра</w:t>
            </w:r>
            <w:r>
              <w:rPr>
                <w:color w:val="000000" w:themeColor="text1"/>
              </w:rPr>
              <w:t>боты подготовительного периода:</w:t>
            </w:r>
          </w:p>
          <w:p w:rsidR="001D6F2D" w:rsidRDefault="006D3D35">
            <w:pPr>
              <w:numPr>
                <w:ilvl w:val="0"/>
                <w:numId w:val="2"/>
              </w:numPr>
              <w:jc w:val="both"/>
            </w:pPr>
            <w:r>
              <w:rPr>
                <w:color w:val="000000" w:themeColor="text1"/>
              </w:rPr>
              <w:t>Ограждение места производства          работ;</w:t>
            </w:r>
          </w:p>
          <w:p w:rsidR="001D6F2D" w:rsidRDefault="006D3D35">
            <w:pPr>
              <w:numPr>
                <w:ilvl w:val="0"/>
                <w:numId w:val="2"/>
              </w:numPr>
              <w:jc w:val="both"/>
            </w:pPr>
            <w:r>
              <w:rPr>
                <w:color w:val="000000" w:themeColor="text1"/>
              </w:rPr>
              <w:t>Доставка необходимых материалов;</w:t>
            </w:r>
          </w:p>
          <w:p w:rsidR="001D6F2D" w:rsidRDefault="006D3D35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 w:rsidR="001D6F2D" w:rsidRDefault="006D3D35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Оборудование мест для сбора и временного хранения строительных отходов и бытового</w:t>
            </w:r>
            <w:r>
              <w:rPr>
                <w:color w:val="000000" w:themeColor="text1"/>
              </w:rPr>
              <w:t xml:space="preserve"> мусора</w:t>
            </w:r>
          </w:p>
          <w:p w:rsidR="001D6F2D" w:rsidRDefault="001D6F2D">
            <w:pPr>
              <w:jc w:val="both"/>
              <w:rPr>
                <w:color w:val="000000" w:themeColor="text1"/>
              </w:rPr>
            </w:pPr>
          </w:p>
          <w:p w:rsidR="001D6F2D" w:rsidRDefault="001D6F2D">
            <w:pPr>
              <w:jc w:val="both"/>
              <w:rPr>
                <w:rFonts w:cs="Tahoma"/>
                <w:spacing w:val="1"/>
              </w:rPr>
            </w:pPr>
          </w:p>
        </w:tc>
      </w:tr>
      <w:tr w:rsidR="001D6F2D">
        <w:trPr>
          <w:trHeight w:val="114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center"/>
            </w:pPr>
            <w:r>
              <w:t>10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r>
              <w:t>Поставку с</w:t>
            </w:r>
            <w:r>
              <w:t xml:space="preserve">плит-систем </w:t>
            </w:r>
            <w:r>
              <w:t xml:space="preserve"> осуществляет заказчик.</w:t>
            </w:r>
          </w:p>
          <w:p w:rsidR="001D6F2D" w:rsidRDefault="006D3D35">
            <w:r>
              <w:t xml:space="preserve">Все необходимые для установки материалы сплит-систем (см. </w:t>
            </w:r>
            <w:bookmarkStart w:id="1" w:name="__DdeLink__519_1774133789"/>
            <w:r>
              <w:t>ве</w:t>
            </w:r>
            <w:r>
              <w:t>домость объемов работ</w:t>
            </w:r>
            <w:bookmarkEnd w:id="1"/>
            <w:r>
              <w:t>) — подрядчик.</w:t>
            </w:r>
          </w:p>
          <w:p w:rsidR="001D6F2D" w:rsidRDefault="006D3D35">
            <w:r>
              <w:t>Тип и наименование – в соответствии с ведомостью объемов работ.</w:t>
            </w:r>
          </w:p>
          <w:p w:rsidR="001D6F2D" w:rsidRDefault="006D3D35">
            <w:r>
              <w:t xml:space="preserve">Гарантийный срок - 5 лет. </w:t>
            </w:r>
          </w:p>
        </w:tc>
      </w:tr>
      <w:tr w:rsidR="001D6F2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center"/>
            </w:pPr>
            <w:r>
              <w:t>11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r>
              <w:t>Состав разделов документации и требования к их содержанию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F2D" w:rsidRDefault="006D3D35">
            <w:pPr>
              <w:snapToGrid w:val="0"/>
              <w:spacing w:before="120"/>
              <w:jc w:val="both"/>
            </w:pPr>
            <w:r>
              <w:t xml:space="preserve">1. Сопроводительное письмо от подрядчика с указанием исполнителей </w:t>
            </w:r>
            <w:r>
              <w:t>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 w:rsidR="001D6F2D" w:rsidRDefault="006D3D35">
            <w:pPr>
              <w:snapToGrid w:val="0"/>
              <w:jc w:val="both"/>
            </w:pPr>
            <w:r>
              <w:t>2. Исполнительная документация в соответствии с Приложением №1 к ТЗ.</w:t>
            </w:r>
          </w:p>
          <w:p w:rsidR="001D6F2D" w:rsidRDefault="006D3D35">
            <w:pPr>
              <w:snapToGrid w:val="0"/>
              <w:jc w:val="both"/>
            </w:pPr>
            <w:r>
              <w:t xml:space="preserve">3. В состав исполнительной </w:t>
            </w:r>
            <w:r>
              <w:t>документации приложить:</w:t>
            </w:r>
          </w:p>
          <w:p w:rsidR="001D6F2D" w:rsidRDefault="006D3D35">
            <w:pPr>
              <w:snapToGrid w:val="0"/>
              <w:jc w:val="both"/>
            </w:pPr>
            <w:r>
              <w:t>- свидетельство, выданное саморегулируемой организацией на выполнение строительно-монтажных работ;</w:t>
            </w:r>
          </w:p>
          <w:p w:rsidR="001D6F2D" w:rsidRDefault="006D3D35">
            <w:pPr>
              <w:snapToGrid w:val="0"/>
              <w:jc w:val="both"/>
            </w:pPr>
            <w:r>
              <w:t>- сертификаты на применяемые материалы и оборудование.</w:t>
            </w:r>
          </w:p>
          <w:p w:rsidR="001D6F2D" w:rsidRDefault="006D3D35">
            <w:pPr>
              <w:spacing w:after="120"/>
              <w:ind w:left="45"/>
              <w:jc w:val="both"/>
            </w:pPr>
            <w:r>
              <w:t>4. Акт выполненных работ по форме КС-2, справка о стоимости работ по форме КС-</w:t>
            </w:r>
            <w:r>
              <w:t xml:space="preserve">3, </w:t>
            </w:r>
            <w:r>
              <w:rPr>
                <w:color w:val="000000" w:themeColor="text1"/>
              </w:rPr>
              <w:t xml:space="preserve">акт о приеме передаче сооружения ОС-1а, акт приемки законченного </w:t>
            </w:r>
            <w:r>
              <w:rPr>
                <w:color w:val="000000" w:themeColor="text1"/>
              </w:rPr>
              <w:lastRenderedPageBreak/>
              <w:t>строительством объекта КС-11</w:t>
            </w:r>
            <w:r>
              <w:t>.</w:t>
            </w:r>
          </w:p>
        </w:tc>
      </w:tr>
      <w:tr w:rsidR="001D6F2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center"/>
            </w:pPr>
            <w:r>
              <w:lastRenderedPageBreak/>
              <w:t>12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r>
              <w:t>Оформление принимаемых решений в ходе выполнения работ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pStyle w:val="aa"/>
              <w:spacing w:before="120" w:after="0" w:line="240" w:lineRule="auto"/>
              <w:ind w:left="0"/>
              <w:jc w:val="both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ведомости.</w:t>
            </w:r>
          </w:p>
          <w:p w:rsidR="001D6F2D" w:rsidRDefault="006D3D35">
            <w:pPr>
              <w:pStyle w:val="aa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Изменение утвержденных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 w:rsidR="001D6F2D" w:rsidRDefault="006D3D35">
            <w:pPr>
              <w:spacing w:after="120"/>
              <w:jc w:val="both"/>
            </w:pPr>
            <w:r>
              <w:rPr>
                <w:color w:val="000000" w:themeColor="text1"/>
              </w:rPr>
              <w:t>3. Согласованные с Заказчиком изменения  отражаются в  исполнительной документации.</w:t>
            </w:r>
          </w:p>
        </w:tc>
      </w:tr>
      <w:tr w:rsidR="001D6F2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center"/>
            </w:pPr>
            <w:r>
              <w:t>13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r>
              <w:t>Требования к</w:t>
            </w:r>
            <w:r>
              <w:t xml:space="preserve"> технологическим решениям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F2D" w:rsidRDefault="006D3D35">
            <w:pPr>
              <w:spacing w:before="120" w:after="120"/>
              <w:jc w:val="both"/>
            </w:pPr>
            <w:r>
              <w:t>В соответствии с ведомостью объемов работ,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 w:rsidR="001D6F2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center"/>
            </w:pPr>
            <w:r>
              <w:t>14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r>
              <w:t>Исходные данные для выполн</w:t>
            </w:r>
            <w:r>
              <w:t>ения работ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both"/>
            </w:pPr>
            <w:r>
              <w:t>Ведомость объемов работ на выполнение работ по установке сплит-систем и план-схема.</w:t>
            </w:r>
          </w:p>
        </w:tc>
      </w:tr>
      <w:tr w:rsidR="001D6F2D">
        <w:trPr>
          <w:trHeight w:val="60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center"/>
            </w:pPr>
            <w:r>
              <w:t>15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r>
              <w:t>Требования к сметной документации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both"/>
            </w:pPr>
            <w:r>
              <w:t>Сметная документация предоставляется.</w:t>
            </w:r>
          </w:p>
        </w:tc>
      </w:tr>
      <w:tr w:rsidR="001D6F2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center"/>
            </w:pPr>
            <w:r>
              <w:t>16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r>
              <w:t>Требования к природоохранным мероприятиям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spacing w:before="120"/>
              <w:jc w:val="both"/>
            </w:pPr>
            <w:r>
              <w:t xml:space="preserve">В соответствии с требованиями </w:t>
            </w:r>
            <w:r>
              <w:t>природоохранных документов, Законодательства и проектом.</w:t>
            </w:r>
          </w:p>
          <w:p w:rsidR="001D6F2D" w:rsidRDefault="006D3D35">
            <w:pPr>
              <w:spacing w:after="120"/>
              <w:jc w:val="both"/>
            </w:pPr>
            <w:r>
              <w:t>Обязательное условие – полная уборка и утилизация непригодных материалов.</w:t>
            </w:r>
          </w:p>
        </w:tc>
      </w:tr>
      <w:tr w:rsidR="001D6F2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center"/>
            </w:pPr>
            <w:r>
              <w:t>17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both"/>
            </w:pPr>
            <w:r>
              <w:t>В соответствии с  ведомостью объемов работ.</w:t>
            </w:r>
          </w:p>
        </w:tc>
      </w:tr>
      <w:tr w:rsidR="001D6F2D">
        <w:trPr>
          <w:trHeight w:val="68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center"/>
            </w:pPr>
            <w:r>
              <w:t>18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r>
              <w:t>Требования к схеме планировочной организации земельного участка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both"/>
            </w:pPr>
            <w:r>
              <w:t>В соответствии с ведомостью объемов работ.</w:t>
            </w:r>
          </w:p>
        </w:tc>
      </w:tr>
      <w:tr w:rsidR="001D6F2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center"/>
            </w:pPr>
            <w:r>
              <w:t>19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r>
              <w:t>Технические требования к технологическому оборудованию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both"/>
            </w:pPr>
            <w:r>
              <w:t>В соответствии с  ведомостью объемов работ.</w:t>
            </w:r>
          </w:p>
        </w:tc>
      </w:tr>
      <w:tr w:rsidR="001D6F2D">
        <w:trPr>
          <w:trHeight w:val="27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center"/>
            </w:pPr>
            <w:r>
              <w:t>20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r>
              <w:t xml:space="preserve">Требования по утилизации (захоронению) </w:t>
            </w:r>
            <w:r>
              <w:t>отходов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spacing w:before="120" w:after="120"/>
              <w:jc w:val="both"/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</w:t>
            </w:r>
            <w:proofErr w:type="spellStart"/>
            <w:r>
              <w:rPr>
                <w:rFonts w:cs="Tahoma"/>
                <w:bCs/>
                <w:color w:val="000000"/>
              </w:rPr>
              <w:t>г.о</w:t>
            </w:r>
            <w:proofErr w:type="spellEnd"/>
            <w:r>
              <w:rPr>
                <w:rFonts w:cs="Tahoma"/>
                <w:bCs/>
                <w:color w:val="000000"/>
              </w:rPr>
              <w:t xml:space="preserve">. Самара от 26.07.2011 №832 </w:t>
            </w:r>
            <w:r>
              <w:rPr>
                <w:rFonts w:cs="Tahoma"/>
                <w:spacing w:val="1"/>
              </w:rPr>
              <w:t>(</w:t>
            </w:r>
            <w:r>
              <w:rPr>
                <w:rFonts w:cs="Tahoma"/>
                <w:spacing w:val="1"/>
              </w:rPr>
              <w:t xml:space="preserve">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</w:t>
            </w:r>
            <w:r>
              <w:rPr>
                <w:rFonts w:cs="Tahoma"/>
                <w:bCs/>
                <w:color w:val="000000"/>
              </w:rPr>
              <w:t>негативное воздействие на окружающую среду в результате размещения образованных отходов</w:t>
            </w:r>
          </w:p>
        </w:tc>
      </w:tr>
      <w:tr w:rsidR="001D6F2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center"/>
            </w:pPr>
            <w:r>
              <w:t>21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r>
              <w:t xml:space="preserve">Требования к разработке инженерно-технических мероприятий гражданской оборы и мероприятий по предупреждению </w:t>
            </w:r>
            <w:r>
              <w:lastRenderedPageBreak/>
              <w:t>чрезвычайных ситуаций (ИТМ ГОЧС)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both"/>
            </w:pPr>
            <w:r>
              <w:lastRenderedPageBreak/>
              <w:t>В соответствии с требов</w:t>
            </w:r>
            <w:r>
              <w:t>аниями нормативно-технических документов и действующего законодательства.</w:t>
            </w:r>
          </w:p>
        </w:tc>
      </w:tr>
      <w:tr w:rsidR="001D6F2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center"/>
            </w:pPr>
            <w:r>
              <w:lastRenderedPageBreak/>
              <w:t>22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r>
              <w:t>Сроки выполнения работ (по основным этапам)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spacing w:line="276" w:lineRule="auto"/>
              <w:jc w:val="both"/>
            </w:pPr>
            <w:bookmarkStart w:id="2" w:name="__DdeLink__655_1802376986"/>
            <w:r>
              <w:rPr>
                <w:rFonts w:cs="Tahoma"/>
              </w:rPr>
              <w:t xml:space="preserve">20 календарных дней </w:t>
            </w:r>
            <w:proofErr w:type="gramStart"/>
            <w:r>
              <w:rPr>
                <w:rFonts w:cs="Tahoma"/>
              </w:rPr>
              <w:t xml:space="preserve">с даты </w:t>
            </w:r>
            <w:bookmarkEnd w:id="2"/>
            <w:r>
              <w:rPr>
                <w:rFonts w:cs="Tahoma"/>
              </w:rPr>
              <w:t>получения</w:t>
            </w:r>
            <w:proofErr w:type="gramEnd"/>
            <w:r>
              <w:rPr>
                <w:rFonts w:cs="Tahoma"/>
              </w:rPr>
              <w:t xml:space="preserve"> допуска на объект</w:t>
            </w:r>
          </w:p>
        </w:tc>
      </w:tr>
      <w:tr w:rsidR="001D6F2D">
        <w:trPr>
          <w:trHeight w:val="61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center"/>
            </w:pPr>
            <w:r>
              <w:t>23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r>
              <w:t>Требования по согласованию проектной документации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both"/>
            </w:pPr>
            <w:r>
              <w:t xml:space="preserve">Все необходимые </w:t>
            </w:r>
            <w:r>
              <w:t>согласования выполняет исполнитель. Отступления от   ведомости объемов работ и сметной документации  должны быть согласованы с Заказчиком</w:t>
            </w:r>
          </w:p>
        </w:tc>
      </w:tr>
      <w:tr w:rsidR="001D6F2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center"/>
            </w:pPr>
            <w:r>
              <w:t>24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snapToGrid w:val="0"/>
              <w:spacing w:before="120" w:after="120"/>
              <w:jc w:val="both"/>
            </w:pPr>
            <w:r>
              <w:t xml:space="preserve">Техническая (исполнительная) </w:t>
            </w:r>
            <w:r>
              <w:t>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 w:rsidR="001D6F2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center"/>
            </w:pPr>
            <w:r>
              <w:t>25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r>
              <w:t>Требования по количеству экзе</w:t>
            </w:r>
            <w:r>
              <w:t>мпляров документации, передаваемой заказчику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pStyle w:val="aa"/>
              <w:numPr>
                <w:ilvl w:val="0"/>
                <w:numId w:val="1"/>
              </w:numPr>
              <w:snapToGrid w:val="0"/>
              <w:spacing w:before="120"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 w:rsidR="001D6F2D" w:rsidRDefault="006D3D35">
            <w:pPr>
              <w:pStyle w:val="aa"/>
              <w:numPr>
                <w:ilvl w:val="0"/>
                <w:numId w:val="1"/>
              </w:numPr>
              <w:snapToGrid w:val="0"/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 w:rsidR="001D6F2D" w:rsidRDefault="006D3D35">
            <w:pPr>
              <w:spacing w:after="120"/>
              <w:jc w:val="both"/>
            </w:pPr>
            <w:r>
              <w:t xml:space="preserve">Акты </w:t>
            </w:r>
            <w:r>
              <w:t>выполненных работ (КС-2, КС-3, ОС-1а, ОС-3, КС-11) - 3 экз.</w:t>
            </w:r>
          </w:p>
        </w:tc>
      </w:tr>
      <w:tr w:rsidR="001D6F2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pPr>
              <w:jc w:val="center"/>
            </w:pPr>
            <w:r>
              <w:t>26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F2D" w:rsidRDefault="006D3D35">
            <w:r>
              <w:t>Дополнительные требования и особые условия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F2D" w:rsidRDefault="006D3D35">
            <w:pPr>
              <w:snapToGrid w:val="0"/>
              <w:spacing w:before="120"/>
              <w:jc w:val="both"/>
            </w:pPr>
            <w:r>
              <w:t>1. Подрядчик самостоятельно обеспечивает доступ к мест</w:t>
            </w:r>
            <w:proofErr w:type="gramStart"/>
            <w:r>
              <w:t>у(</w:t>
            </w:r>
            <w:proofErr w:type="spellStart"/>
            <w:proofErr w:type="gramEnd"/>
            <w:r>
              <w:t>ам</w:t>
            </w:r>
            <w:proofErr w:type="spellEnd"/>
            <w:r>
              <w:t>) производства работ и проводит необходимые согласования со всеми службами, имеющими коммун</w:t>
            </w:r>
            <w:r>
              <w:t>икации в районе проведения работ.</w:t>
            </w:r>
          </w:p>
          <w:p w:rsidR="001D6F2D" w:rsidRDefault="006D3D35">
            <w:pPr>
              <w:snapToGrid w:val="0"/>
              <w:jc w:val="both"/>
            </w:pPr>
            <w:r>
              <w:t xml:space="preserve">2. Подрядчик предоставляет </w:t>
            </w:r>
            <w:proofErr w:type="gramStart"/>
            <w:r>
              <w:t>еженедельные</w:t>
            </w:r>
            <w:proofErr w:type="gramEnd"/>
            <w:r>
              <w:t xml:space="preserve"> фотоотчеты о проведении работ.</w:t>
            </w:r>
          </w:p>
          <w:p w:rsidR="001D6F2D" w:rsidRDefault="006D3D35">
            <w:pPr>
              <w:snapToGrid w:val="0"/>
              <w:jc w:val="both"/>
            </w:pPr>
            <w:r>
              <w:t>3.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</w:t>
            </w:r>
            <w:r>
              <w:t xml:space="preserve"> у заказчика.   </w:t>
            </w:r>
          </w:p>
          <w:p w:rsidR="001D6F2D" w:rsidRDefault="006D3D35">
            <w:pPr>
              <w:spacing w:after="120"/>
              <w:jc w:val="both"/>
            </w:pPr>
            <w:r>
              <w:t>4. Гарантия на выполненные работы 5 лет.</w:t>
            </w:r>
          </w:p>
        </w:tc>
      </w:tr>
    </w:tbl>
    <w:p w:rsidR="001D6F2D" w:rsidRDefault="001D6F2D">
      <w:pPr>
        <w:spacing w:before="240"/>
        <w:outlineLvl w:val="0"/>
        <w:rPr>
          <w:bCs/>
          <w:kern w:val="2"/>
        </w:rPr>
      </w:pPr>
    </w:p>
    <w:p w:rsidR="001D6F2D" w:rsidRDefault="001D6F2D"/>
    <w:p w:rsidR="001D6F2D" w:rsidRDefault="006D3D35">
      <w:pPr>
        <w:spacing w:line="276" w:lineRule="auto"/>
        <w:ind w:left="-567" w:right="-284"/>
      </w:pPr>
      <w:r>
        <w:rPr>
          <w:rFonts w:cs="Tahoma"/>
        </w:rPr>
        <w:t xml:space="preserve">Первый заместитель главного управляющего директора                                                 Д.С. </w:t>
      </w:r>
      <w:proofErr w:type="spellStart"/>
      <w:r>
        <w:rPr>
          <w:rFonts w:cs="Tahoma"/>
        </w:rPr>
        <w:t>Ракицкий</w:t>
      </w:r>
      <w:proofErr w:type="spellEnd"/>
    </w:p>
    <w:p w:rsidR="001D6F2D" w:rsidRDefault="006D3D35">
      <w:pPr>
        <w:spacing w:line="276" w:lineRule="auto"/>
        <w:ind w:left="-567" w:right="-284"/>
      </w:pPr>
      <w:r>
        <w:rPr>
          <w:rFonts w:cs="Tahoma"/>
        </w:rPr>
        <w:t xml:space="preserve">ООО «Самарские коммунальные системы»                                              </w:t>
      </w:r>
      <w:r>
        <w:rPr>
          <w:rFonts w:cs="Tahoma"/>
        </w:rPr>
        <w:t xml:space="preserve">                        </w:t>
      </w:r>
    </w:p>
    <w:p w:rsidR="001D6F2D" w:rsidRDefault="001D6F2D">
      <w:pPr>
        <w:spacing w:before="240"/>
      </w:pPr>
    </w:p>
    <w:sectPr w:rsidR="001D6F2D">
      <w:pgSz w:w="11906" w:h="16838"/>
      <w:pgMar w:top="1134" w:right="850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7126E"/>
    <w:multiLevelType w:val="multilevel"/>
    <w:tmpl w:val="5D18C1B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A97479F"/>
    <w:multiLevelType w:val="multilevel"/>
    <w:tmpl w:val="C068007C"/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nsid w:val="7ECE7488"/>
    <w:multiLevelType w:val="multilevel"/>
    <w:tmpl w:val="B7188E9A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6F2D"/>
    <w:rsid w:val="001D6F2D"/>
    <w:rsid w:val="006D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sz w:val="24"/>
      <w:szCs w:val="24"/>
    </w:rPr>
  </w:style>
  <w:style w:type="paragraph" w:styleId="1">
    <w:name w:val="heading 1"/>
    <w:basedOn w:val="a"/>
    <w:next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54422E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ks@s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72549-9B47-4CC3-9751-190C13504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4</Pages>
  <Words>1189</Words>
  <Characters>6778</Characters>
  <Application>Microsoft Office Word</Application>
  <DocSecurity>0</DocSecurity>
  <Lines>56</Lines>
  <Paragraphs>15</Paragraphs>
  <ScaleCrop>false</ScaleCrop>
  <Company>-</Company>
  <LinksUpToDate>false</LinksUpToDate>
  <CharactersWithSpaces>7952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WASQ</dc:creator>
  <dc:description/>
  <cp:lastModifiedBy>Овсиенко Римма Касымовна</cp:lastModifiedBy>
  <cp:revision>62</cp:revision>
  <cp:lastPrinted>2021-04-01T16:11:00Z</cp:lastPrinted>
  <dcterms:created xsi:type="dcterms:W3CDTF">2017-01-19T03:19:00Z</dcterms:created>
  <dcterms:modified xsi:type="dcterms:W3CDTF">2021-08-20T07:26:00Z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